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6E8E" w14:textId="16388970" w:rsidR="00BB43E5" w:rsidRDefault="00BB43E5" w:rsidP="00BB43E5">
      <w:pPr>
        <w:jc w:val="right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 xml:space="preserve">Liberec </w:t>
      </w:r>
      <w:r w:rsidR="00600D78">
        <w:rPr>
          <w:rFonts w:eastAsia="Calibri"/>
          <w:color w:val="262626" w:themeColor="text1" w:themeTint="D9"/>
          <w:lang w:val="en-GB" w:eastAsia="en-US"/>
        </w:rPr>
        <w:t xml:space="preserve">17. </w:t>
      </w:r>
      <w:proofErr w:type="spellStart"/>
      <w:r w:rsidR="00600D78">
        <w:rPr>
          <w:rFonts w:eastAsia="Calibri"/>
          <w:color w:val="262626" w:themeColor="text1" w:themeTint="D9"/>
          <w:lang w:val="en-GB" w:eastAsia="en-US"/>
        </w:rPr>
        <w:t>května</w:t>
      </w:r>
      <w:proofErr w:type="spellEnd"/>
      <w:r w:rsidR="00600D78">
        <w:rPr>
          <w:rFonts w:eastAsia="Calibri"/>
          <w:color w:val="262626" w:themeColor="text1" w:themeTint="D9"/>
          <w:lang w:val="en-GB" w:eastAsia="en-US"/>
        </w:rPr>
        <w:t xml:space="preserve"> 2023</w:t>
      </w:r>
    </w:p>
    <w:p w14:paraId="2C132B82" w14:textId="77777777" w:rsidR="00BB43E5" w:rsidRDefault="00BB43E5" w:rsidP="00BB43E5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</w:p>
    <w:p w14:paraId="49F42585" w14:textId="77777777" w:rsidR="00600D78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3F0F40CE" w14:textId="77777777" w:rsidR="00600D78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2A70ADF2" w14:textId="36503BB4" w:rsidR="00600D78" w:rsidRPr="00D372F6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  <w:r>
        <w:t>Vážená paní ředitelko</w:t>
      </w:r>
      <w:r w:rsidRPr="00D372F6">
        <w:t>,</w:t>
      </w:r>
      <w:r>
        <w:t xml:space="preserve"> vážený pane řediteli,</w:t>
      </w:r>
    </w:p>
    <w:p w14:paraId="3FCDE91E" w14:textId="77777777" w:rsidR="00600D78" w:rsidRPr="00D372F6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5974F352" w14:textId="77777777" w:rsidR="00600D78" w:rsidRPr="00D372F6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76A77F4E" w14:textId="389F37B2" w:rsidR="00600D78" w:rsidRPr="00D372F6" w:rsidRDefault="00600D78" w:rsidP="00600D7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do segmentu středního vzdělávání vstupují </w:t>
      </w:r>
      <w:r w:rsidR="00B922BD">
        <w:t xml:space="preserve">žáci z demograficky </w:t>
      </w:r>
      <w:r>
        <w:t>siln</w:t>
      </w:r>
      <w:r w:rsidR="00B922BD">
        <w:t>ých</w:t>
      </w:r>
      <w:r>
        <w:t xml:space="preserve"> </w:t>
      </w:r>
      <w:r w:rsidR="00B922BD">
        <w:t>ročníků.</w:t>
      </w:r>
      <w:r>
        <w:t xml:space="preserve"> V souvislosti s tímto </w:t>
      </w:r>
      <w:r w:rsidR="00B922BD">
        <w:t xml:space="preserve">faktickým </w:t>
      </w:r>
      <w:r>
        <w:t>vývojem</w:t>
      </w:r>
      <w:r w:rsidR="00B922BD">
        <w:t xml:space="preserve"> i s vědomím, že situace s tím spojené nemusí být vždy z hlediska vedení Vámi řízené instituce optimální, </w:t>
      </w:r>
      <w:r>
        <w:t xml:space="preserve">Vás žádám o </w:t>
      </w:r>
      <w:r w:rsidR="00A26190">
        <w:t xml:space="preserve">bezodkladné </w:t>
      </w:r>
      <w:r>
        <w:t xml:space="preserve">navýšení počtu přijímaných žáků již v rámci přijímacího řízení do prvních ročníků středních škol </w:t>
      </w:r>
      <w:r w:rsidRPr="00A170BF">
        <w:t>ve školním roce 2023/2024</w:t>
      </w:r>
      <w:r>
        <w:t xml:space="preserve">, oborů vzdělání poskytujících střední vzdělávání s maturitní </w:t>
      </w:r>
      <w:r w:rsidR="006B3D78">
        <w:t>zkouškou – kategorie</w:t>
      </w:r>
      <w:r w:rsidRPr="00A170BF">
        <w:rPr>
          <w:b/>
          <w:bCs/>
        </w:rPr>
        <w:t xml:space="preserve"> K a M</w:t>
      </w:r>
      <w:r>
        <w:rPr>
          <w:b/>
          <w:bCs/>
        </w:rPr>
        <w:t>, a to na 32 žáků ve třídě.</w:t>
      </w:r>
    </w:p>
    <w:p w14:paraId="0835C109" w14:textId="77777777" w:rsidR="00B922BD" w:rsidRDefault="00B922BD" w:rsidP="00600D78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2637C7C3" w14:textId="1E39ADA3" w:rsidR="00600D78" w:rsidRDefault="00600D78" w:rsidP="00600D7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Pokud to budete považovat za vhodné</w:t>
      </w:r>
      <w:r w:rsidR="00B922BD">
        <w:t xml:space="preserve">, bude možné </w:t>
      </w:r>
      <w:r>
        <w:t xml:space="preserve">třídy naplňovat až do </w:t>
      </w:r>
      <w:r w:rsidR="00A26190">
        <w:t xml:space="preserve">nejvyššího přípustného </w:t>
      </w:r>
      <w:r w:rsidR="00B922BD">
        <w:t xml:space="preserve">počtu </w:t>
      </w:r>
      <w:r>
        <w:t xml:space="preserve">34 žáků. </w:t>
      </w:r>
      <w:r w:rsidR="006B3D78">
        <w:t xml:space="preserve">Posouzení </w:t>
      </w:r>
      <w:r w:rsidR="00B922BD">
        <w:t xml:space="preserve">této </w:t>
      </w:r>
      <w:r w:rsidR="006B3D78">
        <w:t>možnost</w:t>
      </w:r>
      <w:r w:rsidR="00B922BD">
        <w:t xml:space="preserve">i pro využití maximální kapacity </w:t>
      </w:r>
      <w:r w:rsidR="006B3D78">
        <w:t xml:space="preserve">ponechám na Vás. </w:t>
      </w:r>
      <w:r>
        <w:t xml:space="preserve">Výše uvedený postup bude </w:t>
      </w:r>
      <w:r w:rsidR="006B3D78">
        <w:t xml:space="preserve">včetně maximální kapacity 34 žáků na třídu </w:t>
      </w:r>
      <w:r>
        <w:t xml:space="preserve">schválen </w:t>
      </w:r>
      <w:r w:rsidR="00A26190">
        <w:t>Radou</w:t>
      </w:r>
      <w:r>
        <w:t xml:space="preserve"> </w:t>
      </w:r>
      <w:r w:rsidR="00A26190">
        <w:t xml:space="preserve">Libereckého </w:t>
      </w:r>
      <w:r>
        <w:t>kraje</w:t>
      </w:r>
      <w:r w:rsidR="00A26190">
        <w:t xml:space="preserve"> na mimořádném jednání v pondělí </w:t>
      </w:r>
      <w:r>
        <w:t xml:space="preserve">22. května 2023. </w:t>
      </w:r>
    </w:p>
    <w:p w14:paraId="6FBF5072" w14:textId="77777777" w:rsidR="00600D78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4EF27153" w14:textId="77777777" w:rsidR="00600D78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</w:p>
    <w:p w14:paraId="197E28C4" w14:textId="77777777" w:rsidR="00600D78" w:rsidRDefault="00600D78" w:rsidP="00600D78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both"/>
      </w:pPr>
      <w:r w:rsidRPr="00D372F6">
        <w:t>S</w:t>
      </w:r>
      <w:r>
        <w:t> </w:t>
      </w:r>
      <w:r w:rsidRPr="00D372F6">
        <w:t>pozdravem</w:t>
      </w:r>
    </w:p>
    <w:p w14:paraId="637ADA4A" w14:textId="77777777" w:rsidR="00600D78" w:rsidRDefault="00600D78" w:rsidP="00600D78"/>
    <w:p w14:paraId="76D04EA2" w14:textId="77777777" w:rsidR="00600D78" w:rsidRDefault="00600D78" w:rsidP="00600D78"/>
    <w:p w14:paraId="427E13E8" w14:textId="77777777" w:rsidR="00600D78" w:rsidRDefault="00600D78" w:rsidP="00600D78"/>
    <w:p w14:paraId="3D61656E" w14:textId="77777777" w:rsidR="00600D78" w:rsidRDefault="00600D78" w:rsidP="00600D78"/>
    <w:p w14:paraId="41FC6958" w14:textId="77777777" w:rsidR="00600D78" w:rsidRDefault="00600D78" w:rsidP="00600D78"/>
    <w:p w14:paraId="523FDAA3" w14:textId="77777777" w:rsidR="00600D78" w:rsidRDefault="00600D78" w:rsidP="00600D78"/>
    <w:p w14:paraId="5D4F0A3B" w14:textId="77777777" w:rsidR="00600D78" w:rsidRDefault="00600D78" w:rsidP="00600D78"/>
    <w:p w14:paraId="41A90852" w14:textId="77777777" w:rsidR="00600D78" w:rsidRDefault="00600D78" w:rsidP="00600D78"/>
    <w:p w14:paraId="7EDE73BE" w14:textId="77777777" w:rsidR="00600D78" w:rsidRDefault="00600D78" w:rsidP="00600D78"/>
    <w:p w14:paraId="4674F9C4" w14:textId="77777777" w:rsidR="00600D78" w:rsidRDefault="00600D78" w:rsidP="00600D78"/>
    <w:p w14:paraId="0F4799E3" w14:textId="77777777" w:rsidR="0053699F" w:rsidRDefault="0053699F" w:rsidP="00600D78"/>
    <w:p w14:paraId="6EBE715B" w14:textId="77777777" w:rsidR="0053699F" w:rsidRDefault="0053699F" w:rsidP="00600D78"/>
    <w:p w14:paraId="410FACF0" w14:textId="77777777" w:rsidR="0053699F" w:rsidRDefault="0053699F" w:rsidP="00600D78"/>
    <w:p w14:paraId="32F7DB4C" w14:textId="77777777" w:rsidR="0053699F" w:rsidRDefault="0053699F" w:rsidP="00600D78"/>
    <w:p w14:paraId="7207CC2A" w14:textId="77777777" w:rsidR="0053699F" w:rsidRDefault="0053699F" w:rsidP="00600D78"/>
    <w:p w14:paraId="1DE33C65" w14:textId="69A4CADF" w:rsidR="00600D78" w:rsidRPr="00DB4F5F" w:rsidRDefault="00600D78" w:rsidP="00600D78">
      <w:pPr>
        <w:rPr>
          <w:rFonts w:eastAsia="Calibri"/>
          <w:color w:val="262626" w:themeColor="text1" w:themeTint="D9"/>
          <w:lang w:eastAsia="en-US"/>
        </w:rPr>
      </w:pPr>
      <w:r>
        <w:t>Ředitelky a ředitelé středních škol zřizovaných Libereckým krajem</w:t>
      </w:r>
    </w:p>
    <w:p w14:paraId="3190A1B8" w14:textId="77777777" w:rsidR="00600D78" w:rsidRPr="00DB4F5F" w:rsidRDefault="00600D78" w:rsidP="00600D78">
      <w:pPr>
        <w:rPr>
          <w:rFonts w:eastAsia="Calibri"/>
          <w:color w:val="262626" w:themeColor="text1" w:themeTint="D9"/>
          <w:lang w:eastAsia="en-US"/>
        </w:rPr>
      </w:pPr>
    </w:p>
    <w:p w14:paraId="1498DE12" w14:textId="77777777" w:rsidR="00600D78" w:rsidRPr="00DB4F5F" w:rsidRDefault="00600D78" w:rsidP="00600D78">
      <w:pPr>
        <w:rPr>
          <w:rFonts w:eastAsia="Calibri"/>
          <w:color w:val="262626" w:themeColor="text1" w:themeTint="D9"/>
          <w:lang w:eastAsia="en-US"/>
        </w:rPr>
      </w:pPr>
    </w:p>
    <w:p w14:paraId="3CE8C04B" w14:textId="4825C7F3" w:rsidR="00020A05" w:rsidRPr="00DB4F5F" w:rsidRDefault="00020A05" w:rsidP="00924CC6">
      <w:pPr>
        <w:rPr>
          <w:rFonts w:eastAsia="Calibri"/>
          <w:color w:val="262626" w:themeColor="text1" w:themeTint="D9"/>
          <w:lang w:eastAsia="en-US"/>
        </w:rPr>
      </w:pPr>
    </w:p>
    <w:sectPr w:rsidR="00020A05" w:rsidRPr="00DB4F5F" w:rsidSect="009619F6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C563" w14:textId="77777777" w:rsidR="00B572A5" w:rsidRDefault="00B572A5">
      <w:r>
        <w:separator/>
      </w:r>
    </w:p>
  </w:endnote>
  <w:endnote w:type="continuationSeparator" w:id="0">
    <w:p w14:paraId="4A1714E3" w14:textId="77777777" w:rsidR="00B572A5" w:rsidRDefault="00B5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693A0B0" w:rsidR="00595CFF" w:rsidRPr="009B1836" w:rsidRDefault="002B59D5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AD7747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F5B75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23C4AB5B" w:rsidR="00505C48" w:rsidRPr="006F5B75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00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martin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.</w:t>
          </w:r>
          <w:r w:rsidR="00C3658A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puta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F5B75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DB4F5F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sv-SE" w:eastAsia="ja-JP"/>
                  </w:rPr>
                </w:pPr>
                <w:r w:rsidRPr="00DB4F5F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sv-SE" w:eastAsia="ja-JP"/>
                  </w:rPr>
                  <w:t>Datová schránka  c5kbvkw</w:t>
                </w:r>
              </w:p>
              <w:p w14:paraId="2EF04551" w14:textId="110F2E87" w:rsidR="002B59D5" w:rsidRPr="00DB4F5F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sv-SE" w:eastAsia="ja-JP"/>
                  </w:rPr>
                </w:pPr>
                <w:r w:rsidRPr="00DB4F5F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sv-SE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0B78" w14:textId="77777777" w:rsidR="00B572A5" w:rsidRDefault="00B572A5">
      <w:r>
        <w:separator/>
      </w:r>
    </w:p>
  </w:footnote>
  <w:footnote w:type="continuationSeparator" w:id="0">
    <w:p w14:paraId="5663DE6C" w14:textId="77777777" w:rsidR="00B572A5" w:rsidRDefault="00B5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0F6BC8C1" w:rsidR="000F4DC6" w:rsidRPr="000F4DC6" w:rsidRDefault="00AD7747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35014C63" wp14:editId="0DDC3541">
          <wp:extent cx="676275" cy="791845"/>
          <wp:effectExtent l="0" t="0" r="9525" b="8255"/>
          <wp:docPr id="1" name="Obrázek 1" descr="T:\ODDĚLENÍ TISKOVÉ A VNĚJŠÍCH VZTAHŮ\2021\JVS\13_7_loga_na_hlavičkové_papíry\LK Emblem PANTONE Black 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Emblem PANTONE Black 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DF0A82" w:rsidRDefault="000F4DC6" w:rsidP="00C3658A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43C0B543" w:rsidR="000F4DC6" w:rsidRPr="00DF0A82" w:rsidRDefault="00C3658A" w:rsidP="00C3658A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Martin Půta</w:t>
    </w:r>
    <w:r w:rsidR="000F4DC6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r w:rsidR="00DF0A82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hejtman</w:t>
    </w:r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Libereckého kraje</w:t>
    </w:r>
  </w:p>
  <w:p w14:paraId="6E27F06C" w14:textId="77777777" w:rsidR="00C457FE" w:rsidRPr="00DF0A82" w:rsidRDefault="00C457FE" w:rsidP="00C3658A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06C6"/>
    <w:rsid w:val="00010DED"/>
    <w:rsid w:val="00011EA5"/>
    <w:rsid w:val="00020A05"/>
    <w:rsid w:val="00022FD5"/>
    <w:rsid w:val="00026F3A"/>
    <w:rsid w:val="00054479"/>
    <w:rsid w:val="00057A08"/>
    <w:rsid w:val="00072CA9"/>
    <w:rsid w:val="00072FB5"/>
    <w:rsid w:val="00073412"/>
    <w:rsid w:val="00081AB2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3699F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F1563"/>
    <w:rsid w:val="00600D78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3D78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5820"/>
    <w:rsid w:val="00860598"/>
    <w:rsid w:val="008756E8"/>
    <w:rsid w:val="008865B0"/>
    <w:rsid w:val="008927BD"/>
    <w:rsid w:val="00892AF6"/>
    <w:rsid w:val="008A6FFB"/>
    <w:rsid w:val="008B020F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54D18"/>
    <w:rsid w:val="009619F6"/>
    <w:rsid w:val="00963B8E"/>
    <w:rsid w:val="00965423"/>
    <w:rsid w:val="00976A65"/>
    <w:rsid w:val="009850C8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20E12"/>
    <w:rsid w:val="00A24169"/>
    <w:rsid w:val="00A26190"/>
    <w:rsid w:val="00A36347"/>
    <w:rsid w:val="00A37CE2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B6B45"/>
    <w:rsid w:val="00AD7747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572A5"/>
    <w:rsid w:val="00B6050D"/>
    <w:rsid w:val="00B725EA"/>
    <w:rsid w:val="00B749E5"/>
    <w:rsid w:val="00B922BD"/>
    <w:rsid w:val="00B96094"/>
    <w:rsid w:val="00B97FD6"/>
    <w:rsid w:val="00BA7B6F"/>
    <w:rsid w:val="00BB01B6"/>
    <w:rsid w:val="00BB1AB8"/>
    <w:rsid w:val="00BB32F4"/>
    <w:rsid w:val="00BB43E5"/>
    <w:rsid w:val="00BB6F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4F5F"/>
    <w:rsid w:val="00DB5136"/>
    <w:rsid w:val="00DB6656"/>
    <w:rsid w:val="00DD6BFF"/>
    <w:rsid w:val="00DE5FEF"/>
    <w:rsid w:val="00DF0A82"/>
    <w:rsid w:val="00E0451C"/>
    <w:rsid w:val="00E07F00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D2550"/>
    <w:rsid w:val="00FE7986"/>
    <w:rsid w:val="00FF280B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DB4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Fulková Andrea</cp:lastModifiedBy>
  <cp:revision>4</cp:revision>
  <cp:lastPrinted>2023-05-17T10:42:00Z</cp:lastPrinted>
  <dcterms:created xsi:type="dcterms:W3CDTF">2023-05-17T10:46:00Z</dcterms:created>
  <dcterms:modified xsi:type="dcterms:W3CDTF">2023-05-17T10:47:00Z</dcterms:modified>
</cp:coreProperties>
</file>